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7617" w14:textId="77777777" w:rsidR="00B977ED" w:rsidRDefault="00B977ED" w:rsidP="00B977ED">
      <w:pPr>
        <w:pStyle w:val="intro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1B1B1B"/>
          <w:sz w:val="22"/>
          <w:szCs w:val="22"/>
        </w:rPr>
      </w:pPr>
      <w:r>
        <w:rPr>
          <w:rFonts w:ascii="Arial" w:hAnsi="Arial" w:cs="Arial"/>
          <w:b/>
          <w:bCs/>
          <w:color w:val="1B1B1B"/>
          <w:sz w:val="22"/>
          <w:szCs w:val="22"/>
        </w:rPr>
        <w:t>Laboratoria Przyszłości to Program skierowany do szkół podstawowych oraz ogólnokształcących szkół artystycznych. Jego celem jest budowanie kompetencji kreatywnych i technicznych wśród uczniów. W ramach Programu szkoły otrzymają od państwa wsparcie finansowe na zakup wyposażenia technicznego niezbędnego do rozwoju umiejętności praktycznych wśród dzieci i młodzieży.</w:t>
      </w:r>
    </w:p>
    <w:p w14:paraId="291E0BC6" w14:textId="77777777" w:rsidR="00B977ED" w:rsidRDefault="00B977ED" w:rsidP="00B977E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Kreatywne myślenie oraz obsługa narzędzi to jedne z podstawowych umiejętności decydujących o rozwoju cywilizacyjnym, gospodarczym i społecznym. Wzrost innowacyjności oraz rozwój technologiczny spowodował, że umiejętności matematyczne, w zakresie nauk przyrodniczych, technologii i inżynierii są dziś ważniejsze niż kiedykolwiek wcześniej. Laboratoria Przyszłości to kolejny krok w stronę wzmocnienia i uatrakcyjnienia dotychczasowego procesu zdobywania wiedzy i praktycznych umiejętności w tych obszarach przez uczniów. </w:t>
      </w:r>
    </w:p>
    <w:p w14:paraId="1A2E7E7B" w14:textId="77777777" w:rsidR="00805B3A" w:rsidRDefault="00B977ED" w:rsidP="00805B3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W ramach Laboratoriów Przyszłości szkoły otrzymają wsparcie finansowe na zakup wyposażenia technicznego potrzebnego w kształtowaniu i rozwijaniu umiejętności manualnych i technicznych, umiejętności samodzielnego i krytycznego myślenia, zdolności myślenia matematycznego oraz umiejętności w zakresie nauk przyrodniczych, technologii i inżynierii, stosowania technologii informacyjno-komunikacyjnych, jak również pracy zespołowej, dobrej organizacji i dbania o porządek na stanowisku pracy oraz radzenia sobie w życiu codziennym. </w:t>
      </w:r>
    </w:p>
    <w:p w14:paraId="24CE4D5D" w14:textId="27BBE3EC" w:rsidR="00B977ED" w:rsidRDefault="00B977ED" w:rsidP="00B977E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Laboratoria Przyszłości to nowoczesny sprzęt, który uatrakcyjni zajęcia szkolne i pozwol</w:t>
      </w:r>
      <w:r w:rsidR="00805B3A">
        <w:rPr>
          <w:rFonts w:ascii="Arial" w:hAnsi="Arial" w:cs="Arial"/>
          <w:color w:val="1B1B1B"/>
          <w:sz w:val="22"/>
          <w:szCs w:val="22"/>
        </w:rPr>
        <w:t>i</w:t>
      </w:r>
      <w:r>
        <w:rPr>
          <w:rFonts w:ascii="Arial" w:hAnsi="Arial" w:cs="Arial"/>
          <w:color w:val="1B1B1B"/>
          <w:sz w:val="22"/>
          <w:szCs w:val="22"/>
        </w:rPr>
        <w:t> uczniom rozwijać swoje zainteresowania nie tylko na lekcjach techniki i w ramach innych obowiązkowych zajęć edukacyjnych, lecz także w ramach zajęć pozalekcyjnych, kół zainteresowań i innych form rozwijania umiejętności.</w:t>
      </w:r>
    </w:p>
    <w:p w14:paraId="4D6234DB" w14:textId="77777777" w:rsidR="00BB2101" w:rsidRDefault="00BB2101"/>
    <w:sectPr w:rsidR="00BB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ED"/>
    <w:rsid w:val="002343CF"/>
    <w:rsid w:val="00805B3A"/>
    <w:rsid w:val="00B977ED"/>
    <w:rsid w:val="00BB2101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4B6"/>
  <w15:chartTrackingRefBased/>
  <w15:docId w15:val="{186ED784-9AB6-469E-8C81-DC938AD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B9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Elżbieta Witkowska</cp:lastModifiedBy>
  <cp:revision>2</cp:revision>
  <dcterms:created xsi:type="dcterms:W3CDTF">2022-08-23T19:53:00Z</dcterms:created>
  <dcterms:modified xsi:type="dcterms:W3CDTF">2022-08-23T20:15:00Z</dcterms:modified>
</cp:coreProperties>
</file>